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125D8" w14:textId="186298D6" w:rsidR="002270F7" w:rsidRPr="002270F7" w:rsidRDefault="002270F7" w:rsidP="002270F7">
      <w:pPr>
        <w:rPr>
          <w:lang w:val="it-IT"/>
        </w:rPr>
      </w:pPr>
      <w:r>
        <w:rPr>
          <w:lang w:val="it-IT"/>
        </w:rPr>
        <w:t xml:space="preserve">1) Si ricorda che le borse di ricerca </w:t>
      </w:r>
      <w:r w:rsidRPr="002270F7">
        <w:rPr>
          <w:lang w:val="it-IT"/>
        </w:rPr>
        <w:t>Le borse di ricerca devono avere di norma alla base specifiche convenzioni con il finanziatore.</w:t>
      </w:r>
    </w:p>
    <w:p w14:paraId="4136FF46" w14:textId="3B65ABC8" w:rsidR="002270F7" w:rsidRDefault="002270F7" w:rsidP="002270F7">
      <w:pPr>
        <w:rPr>
          <w:lang w:val="it-IT"/>
        </w:rPr>
      </w:pPr>
      <w:proofErr w:type="gramStart"/>
      <w:r w:rsidRPr="002270F7">
        <w:rPr>
          <w:lang w:val="it-IT"/>
        </w:rPr>
        <w:t>E’</w:t>
      </w:r>
      <w:proofErr w:type="gramEnd"/>
      <w:r w:rsidRPr="002270F7">
        <w:rPr>
          <w:lang w:val="it-IT"/>
        </w:rPr>
        <w:t xml:space="preserve"> possibile derogare alla convenzione in presenza di progetti di ricerca i quali, sulla base del loro bando e/o contratto di finanziamento, prevedano la possibilità di istituire borse di ricerca, e nel caso di utilizzo di economie di altri finanziamenti esterni</w:t>
      </w:r>
    </w:p>
    <w:p w14:paraId="2BB76542" w14:textId="11F563B7" w:rsidR="00B53929" w:rsidRDefault="002270F7">
      <w:pPr>
        <w:rPr>
          <w:lang w:val="it-IT"/>
        </w:rPr>
      </w:pPr>
      <w:r>
        <w:rPr>
          <w:lang w:val="it-IT"/>
        </w:rPr>
        <w:t xml:space="preserve">2) </w:t>
      </w:r>
      <w:r w:rsidRPr="002270F7">
        <w:rPr>
          <w:lang w:val="it-IT"/>
        </w:rPr>
        <w:t>La richiesta emissione Bando, assieme a</w:t>
      </w:r>
      <w:r>
        <w:rPr>
          <w:lang w:val="it-IT"/>
        </w:rPr>
        <w:t>d una bozza dello stesso vanno inviate alle persone referenti, secondo gli schemi presenti sul sito di dipartimento;</w:t>
      </w:r>
    </w:p>
    <w:p w14:paraId="682832F1" w14:textId="7DC9AB2D" w:rsidR="002270F7" w:rsidRDefault="002270F7">
      <w:pPr>
        <w:rPr>
          <w:lang w:val="it-IT"/>
        </w:rPr>
      </w:pPr>
      <w:r>
        <w:rPr>
          <w:lang w:val="it-IT"/>
        </w:rPr>
        <w:t>3) Il Bando verrà predisposto e pubblicato sia sul sito di Ateneo che sul sito DIA a cura degli uffici competenti; Il Bando deve rimanere aperto almeno 10 giorni;</w:t>
      </w:r>
    </w:p>
    <w:p w14:paraId="588C0BB9" w14:textId="77E5A4EF" w:rsidR="002270F7" w:rsidRDefault="002270F7">
      <w:pPr>
        <w:rPr>
          <w:lang w:val="it-IT"/>
        </w:rPr>
      </w:pPr>
      <w:r>
        <w:rPr>
          <w:lang w:val="it-IT"/>
        </w:rPr>
        <w:t>4) successivamente il responsabile scientifico deve comunicare alle persone referenti i nominativi della commissione;</w:t>
      </w:r>
    </w:p>
    <w:p w14:paraId="7994BA6B" w14:textId="49E15831" w:rsidR="002270F7" w:rsidRDefault="002270F7">
      <w:pPr>
        <w:rPr>
          <w:lang w:val="it-IT"/>
        </w:rPr>
      </w:pPr>
      <w:r>
        <w:rPr>
          <w:lang w:val="it-IT"/>
        </w:rPr>
        <w:t>5) gli uffici competenti predispongono il decreto di nomina, lo pubblicano sul sito e lo inviano alla commissione assieme alle domande pervenute e alla bozza di verbale;</w:t>
      </w:r>
    </w:p>
    <w:p w14:paraId="7F2AA5D0" w14:textId="11B1917C" w:rsidR="002270F7" w:rsidRDefault="002270F7">
      <w:pPr>
        <w:rPr>
          <w:lang w:val="it-IT"/>
        </w:rPr>
      </w:pPr>
      <w:r>
        <w:rPr>
          <w:lang w:val="it-IT"/>
        </w:rPr>
        <w:t>6) primo compito dei commissari è controllare che non vi siano cause di conflitto di interessi coi candidati;</w:t>
      </w:r>
    </w:p>
    <w:p w14:paraId="5D47A22B" w14:textId="7BEB7B39" w:rsidR="002270F7" w:rsidRDefault="002270F7">
      <w:pPr>
        <w:rPr>
          <w:lang w:val="it-IT"/>
        </w:rPr>
      </w:pPr>
      <w:r>
        <w:rPr>
          <w:lang w:val="it-IT"/>
        </w:rPr>
        <w:t>7) una volta predisposto il verbale, la commissione lo invia alle persone referenti che lo caricheranno sul sito; è responsabilità della commissione che il verbale sia redatto secondo quanto disposto nel regolamento;</w:t>
      </w:r>
    </w:p>
    <w:p w14:paraId="4FC22693" w14:textId="29E26D9C" w:rsidR="002270F7" w:rsidRDefault="002270F7">
      <w:pPr>
        <w:rPr>
          <w:lang w:val="it-IT"/>
        </w:rPr>
      </w:pPr>
      <w:r>
        <w:rPr>
          <w:lang w:val="it-IT"/>
        </w:rPr>
        <w:t xml:space="preserve">8) </w:t>
      </w:r>
      <w:bookmarkStart w:id="0" w:name="_GoBack"/>
      <w:bookmarkEnd w:id="0"/>
      <w:r>
        <w:rPr>
          <w:lang w:val="it-IT"/>
        </w:rPr>
        <w:t>viene pubblicato l’esito della procedura e il candidato risultato vincitore viene contattato dalle persone referenti;</w:t>
      </w:r>
    </w:p>
    <w:p w14:paraId="1E75AAEC" w14:textId="77777777" w:rsidR="002270F7" w:rsidRDefault="002270F7">
      <w:pPr>
        <w:rPr>
          <w:lang w:val="it-IT"/>
        </w:rPr>
      </w:pPr>
    </w:p>
    <w:p w14:paraId="1BD15600" w14:textId="77777777" w:rsidR="002270F7" w:rsidRPr="002270F7" w:rsidRDefault="002270F7">
      <w:pPr>
        <w:rPr>
          <w:lang w:val="it-IT"/>
        </w:rPr>
      </w:pPr>
    </w:p>
    <w:sectPr w:rsidR="002270F7" w:rsidRPr="00227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63B"/>
    <w:rsid w:val="002270F7"/>
    <w:rsid w:val="0051139C"/>
    <w:rsid w:val="00B4663B"/>
    <w:rsid w:val="00B5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965C3"/>
  <w15:chartTrackingRefBased/>
  <w15:docId w15:val="{471BC744-0FA5-4584-9500-F513B7957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1240</Characters>
  <Application>Microsoft Office Word</Application>
  <DocSecurity>0</DocSecurity>
  <Lines>10</Lines>
  <Paragraphs>2</Paragraphs>
  <ScaleCrop>false</ScaleCrop>
  <Company>Università degli studi di Trieste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ANNAMARIA</dc:creator>
  <cp:keywords/>
  <dc:description/>
  <cp:lastModifiedBy>LEO ANNAMARIA</cp:lastModifiedBy>
  <cp:revision>2</cp:revision>
  <dcterms:created xsi:type="dcterms:W3CDTF">2025-03-05T10:10:00Z</dcterms:created>
  <dcterms:modified xsi:type="dcterms:W3CDTF">2025-03-05T10:18:00Z</dcterms:modified>
</cp:coreProperties>
</file>