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35C0" w14:textId="722FD7CC" w:rsidR="00AA7A89" w:rsidRDefault="00AA7A89" w:rsidP="00AA7A89">
      <w:pPr>
        <w:pStyle w:val="xxmsonormal"/>
        <w:spacing w:before="0" w:beforeAutospacing="0" w:after="0" w:afterAutospacing="0"/>
        <w:rPr>
          <w:rStyle w:val="xxcontentpasted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AA7A89">
        <w:rPr>
          <w:rStyle w:val="xxcontentpasted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SINOSSI </w:t>
      </w:r>
    </w:p>
    <w:p w14:paraId="30769C87" w14:textId="77777777" w:rsidR="00AA7A89" w:rsidRPr="00AA7A89" w:rsidRDefault="00AA7A89" w:rsidP="00AA7A89">
      <w:pPr>
        <w:pStyle w:val="xxmsonormal"/>
        <w:spacing w:before="0" w:beforeAutospacing="0" w:after="0" w:afterAutospacing="0"/>
        <w:rPr>
          <w:color w:val="000000"/>
          <w:lang w:val="it-IT"/>
        </w:rPr>
      </w:pPr>
      <w:bookmarkStart w:id="0" w:name="_GoBack"/>
      <w:bookmarkEnd w:id="0"/>
    </w:p>
    <w:p w14:paraId="2206C850" w14:textId="77777777" w:rsidR="00AA7A89" w:rsidRPr="00AA7A89" w:rsidRDefault="00AA7A89" w:rsidP="00AA7A89">
      <w:pPr>
        <w:pStyle w:val="xxmsonormal"/>
        <w:spacing w:before="0" w:beforeAutospacing="0" w:after="0" w:afterAutospacing="0"/>
        <w:rPr>
          <w:color w:val="000000"/>
          <w:lang w:val="it-IT"/>
        </w:rPr>
      </w:pP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I mostri sono creature doppie, perché composte di membra umane e non umane; sono doppie anche perché seducenti e spaventose, attraenti e repulsive. E poi sono delle vere e proprie invenzioni, appartengono alla sfera dell’immaginazione più che a quella della natura, se per naturale si intenda ciò che è normale o conforme. E per questo sono spesso usati da tempi antichissimi come strumenti per prevedere il futuro: lo dice molto bene 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Derrida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quando afferma che il futuro non può che essere mostruoso, perché è ciò che si mostra per la prima volta. E poi i mostri hanno superpoteri, sono capaci di fare cose strabilianti, al punto che li si potrebbe ritenere forme di natura eccezionalmente dotata. Ecco, i paesaggi sono simili a mostri, perché umani e non umani, ambigui, bellissimi e terribili, potenti e fragili, fatti di natura e fatti di invenzione.  </w:t>
      </w:r>
    </w:p>
    <w:p w14:paraId="793F7C6D" w14:textId="77777777" w:rsidR="00AA7A89" w:rsidRPr="00AA7A89" w:rsidRDefault="00AA7A89" w:rsidP="00AA7A89">
      <w:pPr>
        <w:pStyle w:val="xxmsonormal"/>
        <w:spacing w:before="0" w:beforeAutospacing="0" w:after="0" w:afterAutospacing="0"/>
        <w:rPr>
          <w:color w:val="000000"/>
          <w:lang w:val="it-IT"/>
        </w:rPr>
      </w:pPr>
      <w:r w:rsidRPr="00AA7A8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 </w:t>
      </w:r>
    </w:p>
    <w:p w14:paraId="139559DC" w14:textId="77777777" w:rsidR="00AA7A89" w:rsidRPr="00AA7A89" w:rsidRDefault="00AA7A89" w:rsidP="00AA7A89">
      <w:pPr>
        <w:pStyle w:val="xxmsonormal"/>
        <w:spacing w:before="0" w:beforeAutospacing="0" w:after="0" w:afterAutospacing="0"/>
        <w:rPr>
          <w:color w:val="000000"/>
          <w:lang w:val="it-IT"/>
        </w:rPr>
      </w:pPr>
      <w:r w:rsidRPr="00AA7A8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 </w:t>
      </w:r>
    </w:p>
    <w:p w14:paraId="63A514ED" w14:textId="5475C526" w:rsidR="00AA7A89" w:rsidRDefault="00AA7A89" w:rsidP="00AA7A89">
      <w:pPr>
        <w:pStyle w:val="xxmsonormal"/>
        <w:spacing w:before="0" w:beforeAutospacing="0" w:after="0" w:afterAutospacing="0"/>
        <w:rPr>
          <w:rStyle w:val="xxcontentpasted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AA7A89">
        <w:rPr>
          <w:rStyle w:val="xxcontentpasted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Annalisa Metta </w:t>
      </w:r>
    </w:p>
    <w:p w14:paraId="45192F13" w14:textId="77777777" w:rsidR="00AA7A89" w:rsidRPr="00AA7A89" w:rsidRDefault="00AA7A89" w:rsidP="00AA7A89">
      <w:pPr>
        <w:pStyle w:val="xxmsonormal"/>
        <w:spacing w:before="0" w:beforeAutospacing="0" w:after="0" w:afterAutospacing="0"/>
        <w:rPr>
          <w:color w:val="000000"/>
          <w:lang w:val="it-IT"/>
        </w:rPr>
      </w:pPr>
    </w:p>
    <w:p w14:paraId="4F20B74A" w14:textId="77777777" w:rsidR="00AA7A89" w:rsidRPr="00AA7A89" w:rsidRDefault="00AA7A89" w:rsidP="00AA7A89">
      <w:pPr>
        <w:pStyle w:val="xxmsonormal"/>
        <w:spacing w:before="0" w:beforeAutospacing="0" w:after="0" w:afterAutospacing="0"/>
        <w:rPr>
          <w:color w:val="000000"/>
          <w:lang w:val="it-IT"/>
        </w:rPr>
      </w:pP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Annalisa Metta è professoressa associata in Architettura del paesaggio presso l’Università degli Studi Roma Tre. 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PhD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in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Architettura dei Parchi, Giardini e Assetto del Territorio,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nel 2016-2017 ha vinto l’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Italian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Fellowship presso l’American Academy di Roma. Si occupa di architettura contemporanea degli spazi aperti, attraverso approfondimenti teorico-critici e ricerca applicata. Tra i suoi progetti recenti, il parco sul Lungotevere Flaminio a Roma (in corso di realizzazione), l’installazione </w:t>
      </w:r>
      <w:proofErr w:type="spellStart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Every</w:t>
      </w:r>
      <w:proofErr w:type="spellEnd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9 </w:t>
      </w:r>
      <w:proofErr w:type="spellStart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Days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per la mostra </w:t>
      </w:r>
      <w:proofErr w:type="spellStart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Regeneration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(American Academy in Rome, 2022), il progetto secondo classificato al concorso internazionale di progettazione per il Parco del Ponte (Genova, 2019). Nel 2007 è tra i partner fondatori di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Osa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con cui, nel 2012, firma la cura e l’allestimento di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Bosco Italia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Padiglione Italia alla Biennale di Architettura di Venezia. Co-curatrice dei volumi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Alberi! 30 frammenti di storia d’Italia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(Marsilio Arte, 2022),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Coltiviamo il nostro giardino 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(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DeriveApprodi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2019),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La città selvatica. Paesaggi urbani contemporanei 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(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Libria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, 2020), nel 2022 ha pubblicato per 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DeriveApprodi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Il paesaggio è un mostro. Città selvatiche e nature ibride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. Tra gli altri libri a sua firma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Anna e Lawrence </w:t>
      </w:r>
      <w:proofErr w:type="spellStart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Halprin</w:t>
      </w:r>
      <w:proofErr w:type="spellEnd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. Paesaggi e coreografie del quotidiano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(2008),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Verso sud. Quando Roma sarà andata a Tunisi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 (2018), entrambi per 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Libria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e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Paesaggi d’autore. Il Novecento in 120 progetti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(Alinea, 2008). Nel 2002 cura e conduce il podcast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Oasi! Città, nature e altri miraggi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 per il Festival della Letteratura di Mantova. Suoi saggi e articoli sono presenti su riviste specializzate, tra cui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Area, Rassegna, Territorio, Topos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. Nel 2023 è curatrice della sezione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La natura è di casa /Nature </w:t>
      </w:r>
      <w:proofErr w:type="spellStart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at</w:t>
      </w:r>
      <w:proofErr w:type="spellEnd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Home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nell’ambito della mostra </w:t>
      </w:r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Home </w:t>
      </w:r>
      <w:proofErr w:type="spellStart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Sweet</w:t>
      </w:r>
      <w:proofErr w:type="spellEnd"/>
      <w:r w:rsidRPr="00AA7A89">
        <w:rPr>
          <w:rStyle w:val="xxcontentpasted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Home</w:t>
      </w:r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, a cura di Nina </w:t>
      </w:r>
      <w:proofErr w:type="spellStart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Bassoli</w:t>
      </w:r>
      <w:proofErr w:type="spellEnd"/>
      <w:r w:rsidRPr="00AA7A89">
        <w:rPr>
          <w:rStyle w:val="xxcontentpasted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  <w:t>, alla Triennale di Milano</w:t>
      </w:r>
    </w:p>
    <w:p w14:paraId="7BDE6A57" w14:textId="6C8E55D5" w:rsidR="00812562" w:rsidRPr="00AA7A89" w:rsidRDefault="00812562">
      <w:pPr>
        <w:rPr>
          <w:lang w:val="it-IT"/>
        </w:rPr>
      </w:pPr>
    </w:p>
    <w:sectPr w:rsidR="00812562" w:rsidRPr="00AA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D9"/>
    <w:rsid w:val="00812562"/>
    <w:rsid w:val="009701B8"/>
    <w:rsid w:val="00A25DD9"/>
    <w:rsid w:val="00A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8101"/>
  <w15:chartTrackingRefBased/>
  <w15:docId w15:val="{89F2C691-0C1B-4C76-B0A2-8D6E6D48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A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5">
    <w:name w:val="x_x_contentpasted5"/>
    <w:basedOn w:val="DefaultParagraphFont"/>
    <w:rsid w:val="00AA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ZIBAI ADRIANO</dc:creator>
  <cp:keywords/>
  <dc:description/>
  <cp:lastModifiedBy>ZIBAI ADRIANO</cp:lastModifiedBy>
  <cp:revision>2</cp:revision>
  <dcterms:created xsi:type="dcterms:W3CDTF">2023-05-11T07:02:00Z</dcterms:created>
  <dcterms:modified xsi:type="dcterms:W3CDTF">2023-05-11T07:02:00Z</dcterms:modified>
</cp:coreProperties>
</file>