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8" w:rsidRDefault="001B18D8" w:rsidP="001B18D8">
      <w:pPr>
        <w:jc w:val="center"/>
        <w:rPr>
          <w:b/>
        </w:rPr>
      </w:pPr>
      <w:r>
        <w:rPr>
          <w:b/>
        </w:rPr>
        <w:t>PREMIO BERLINO III Edizione</w:t>
      </w:r>
    </w:p>
    <w:p w:rsidR="001B18D8" w:rsidRDefault="001B18D8" w:rsidP="001B18D8">
      <w:pPr>
        <w:jc w:val="center"/>
        <w:rPr>
          <w:i/>
        </w:rPr>
      </w:pPr>
      <w:r>
        <w:rPr>
          <w:i/>
        </w:rPr>
        <w:t xml:space="preserve">Due borse di studio nella capitale tedesca per giovani architetti italiani </w:t>
      </w:r>
    </w:p>
    <w:p w:rsidR="001B18D8" w:rsidRDefault="001B18D8" w:rsidP="001B18D8">
      <w:pPr>
        <w:jc w:val="both"/>
      </w:pPr>
    </w:p>
    <w:p w:rsidR="001B18D8" w:rsidRDefault="00460328" w:rsidP="001B18D8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  <w:r>
        <w:rPr>
          <w:kern w:val="1"/>
        </w:rPr>
        <w:t>Sono</w:t>
      </w:r>
      <w:r w:rsidR="001B18D8">
        <w:rPr>
          <w:kern w:val="1"/>
        </w:rPr>
        <w:t xml:space="preserve"> aperte le </w:t>
      </w:r>
      <w:r w:rsidR="001B18D8">
        <w:rPr>
          <w:color w:val="000000"/>
          <w:kern w:val="1"/>
        </w:rPr>
        <w:t>iscrizioni</w:t>
      </w:r>
      <w:r w:rsidR="001B18D8">
        <w:rPr>
          <w:kern w:val="1"/>
        </w:rPr>
        <w:t xml:space="preserve"> alla terza </w:t>
      </w:r>
      <w:r w:rsidR="001B18D8">
        <w:rPr>
          <w:b/>
          <w:kern w:val="1"/>
        </w:rPr>
        <w:t>edizione</w:t>
      </w:r>
      <w:r w:rsidR="001B18D8">
        <w:rPr>
          <w:kern w:val="1"/>
        </w:rPr>
        <w:t xml:space="preserve"> del “</w:t>
      </w:r>
      <w:r w:rsidR="001B18D8">
        <w:rPr>
          <w:b/>
          <w:kern w:val="1"/>
        </w:rPr>
        <w:t>Premio Berlino</w:t>
      </w:r>
      <w:r w:rsidR="001B18D8">
        <w:rPr>
          <w:kern w:val="1"/>
        </w:rPr>
        <w:t xml:space="preserve">”, promossa dalla </w:t>
      </w:r>
      <w:r w:rsidR="001B18D8">
        <w:rPr>
          <w:b/>
          <w:kern w:val="1"/>
        </w:rPr>
        <w:t>Direzione Generale Arte e Architettura contemporanee e Periferie urbane (DGAAP)</w:t>
      </w:r>
      <w:r w:rsidR="001B18D8">
        <w:rPr>
          <w:kern w:val="1"/>
        </w:rPr>
        <w:t xml:space="preserve"> del </w:t>
      </w:r>
      <w:proofErr w:type="spellStart"/>
      <w:r w:rsidR="001B18D8">
        <w:rPr>
          <w:b/>
          <w:kern w:val="1"/>
        </w:rPr>
        <w:t>MiBAC</w:t>
      </w:r>
      <w:proofErr w:type="spellEnd"/>
      <w:r w:rsidR="001B18D8">
        <w:rPr>
          <w:kern w:val="1"/>
        </w:rPr>
        <w:t xml:space="preserve">, diretta da </w:t>
      </w:r>
      <w:r w:rsidR="001B18D8">
        <w:rPr>
          <w:b/>
          <w:kern w:val="1"/>
        </w:rPr>
        <w:t>Federica Galloni</w:t>
      </w:r>
      <w:r w:rsidR="001B18D8">
        <w:rPr>
          <w:kern w:val="1"/>
        </w:rPr>
        <w:t>, d’intesa con il Ministero degli Affari Esteri e della Cooperazione Internazionale - Direzione Generale per la Promozione del Sistema Paese e l’Istituto Italiano di Cultura di Berlino.</w:t>
      </w:r>
    </w:p>
    <w:p w:rsidR="001B18D8" w:rsidRDefault="001B18D8" w:rsidP="001B18D8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</w:p>
    <w:p w:rsidR="001B18D8" w:rsidRDefault="001B18D8" w:rsidP="001B18D8">
      <w:pPr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  <w:r>
        <w:rPr>
          <w:kern w:val="1"/>
        </w:rPr>
        <w:t xml:space="preserve">Il Premio mette a disposizione </w:t>
      </w:r>
      <w:r>
        <w:rPr>
          <w:b/>
          <w:kern w:val="1"/>
        </w:rPr>
        <w:t>due borse di studio</w:t>
      </w:r>
      <w:r>
        <w:rPr>
          <w:kern w:val="1"/>
        </w:rPr>
        <w:t xml:space="preserve"> ed è rivolto a giovani architetti italiani, che avranno la possibilità di trascorrere un periodo di </w:t>
      </w:r>
      <w:r>
        <w:rPr>
          <w:b/>
          <w:kern w:val="1"/>
        </w:rPr>
        <w:t>6 mesi a Berlino</w:t>
      </w:r>
      <w:r>
        <w:rPr>
          <w:kern w:val="1"/>
        </w:rPr>
        <w:t xml:space="preserve">, dall’ottobre 2019 al marzo 2020, per approfondire professionalmente </w:t>
      </w:r>
      <w:r>
        <w:rPr>
          <w:b/>
          <w:kern w:val="1"/>
        </w:rPr>
        <w:t>tematiche inerenti al riuso e alla rigenerazione urbana</w:t>
      </w:r>
      <w:r>
        <w:rPr>
          <w:kern w:val="1"/>
        </w:rPr>
        <w:t xml:space="preserve">. </w:t>
      </w:r>
      <w:r>
        <w:rPr>
          <w:kern w:val="1"/>
        </w:rPr>
        <w:br/>
        <w:t xml:space="preserve">I vincitori, affiancati da un tutor con esperienza internazionale e residente a Berlino, parteciperanno alle attività culturali organizzate dall’Istituto Italiano di Cultura di Berlino e da ANCB – The Aedes </w:t>
      </w:r>
      <w:proofErr w:type="spellStart"/>
      <w:r>
        <w:rPr>
          <w:kern w:val="1"/>
        </w:rPr>
        <w:t>Metropolitan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Laboratory</w:t>
      </w:r>
      <w:proofErr w:type="spellEnd"/>
      <w:r>
        <w:rPr>
          <w:kern w:val="1"/>
        </w:rPr>
        <w:t>, anche attraverso la presentazione dei propri lavori al termine della residenza.</w:t>
      </w:r>
    </w:p>
    <w:p w:rsidR="001B18D8" w:rsidRDefault="001B18D8" w:rsidP="001B18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 w:cs="Arial"/>
          <w:kern w:val="1"/>
        </w:rPr>
      </w:pPr>
    </w:p>
    <w:p w:rsidR="001B18D8" w:rsidRDefault="001B18D8" w:rsidP="001B18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SimSun" w:hAnsi="Helvetica" w:cs="Arial"/>
          <w:color w:val="0563C1"/>
          <w:kern w:val="1"/>
        </w:rPr>
      </w:pPr>
      <w:r>
        <w:rPr>
          <w:kern w:val="1"/>
        </w:rPr>
        <w:t xml:space="preserve">Il bando è rivolto ad </w:t>
      </w:r>
      <w:r w:rsidR="00714BE9">
        <w:rPr>
          <w:b/>
          <w:kern w:val="1"/>
        </w:rPr>
        <w:t>architetti italiani</w:t>
      </w:r>
      <w:r>
        <w:rPr>
          <w:kern w:val="1"/>
        </w:rPr>
        <w:t xml:space="preserve">, </w:t>
      </w:r>
      <w:r>
        <w:rPr>
          <w:b/>
          <w:kern w:val="1"/>
        </w:rPr>
        <w:t>nati dopo il 31 dicembre 1988</w:t>
      </w:r>
      <w:r>
        <w:rPr>
          <w:kern w:val="1"/>
        </w:rPr>
        <w:t xml:space="preserve"> e </w:t>
      </w:r>
      <w:r>
        <w:rPr>
          <w:b/>
          <w:kern w:val="1"/>
        </w:rPr>
        <w:t>iscritti all’ordine professionale</w:t>
      </w:r>
      <w:r>
        <w:rPr>
          <w:kern w:val="1"/>
        </w:rPr>
        <w:t xml:space="preserve">. Gli aspiranti al Premio devono possedere una comprovata attività di progettazione e di ricerca nel settore specifico del </w:t>
      </w:r>
      <w:r>
        <w:rPr>
          <w:b/>
          <w:kern w:val="1"/>
        </w:rPr>
        <w:t>riuso e della rigenerazione urbana</w:t>
      </w:r>
      <w:r>
        <w:rPr>
          <w:kern w:val="1"/>
        </w:rPr>
        <w:t xml:space="preserve">, oltre che </w:t>
      </w:r>
      <w:r w:rsidRPr="00F05705">
        <w:rPr>
          <w:kern w:val="1"/>
        </w:rPr>
        <w:t>una buona conoscenza</w:t>
      </w:r>
      <w:r>
        <w:rPr>
          <w:kern w:val="1"/>
        </w:rPr>
        <w:t xml:space="preserve"> della lingua inglese. </w:t>
      </w:r>
    </w:p>
    <w:p w:rsidR="001B18D8" w:rsidRDefault="001B18D8" w:rsidP="001B18D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outlineLvl w:val="3"/>
        <w:rPr>
          <w:kern w:val="1"/>
        </w:rPr>
      </w:pPr>
    </w:p>
    <w:p w:rsidR="001B18D8" w:rsidRDefault="001B18D8" w:rsidP="001B18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</w:rPr>
      </w:pPr>
      <w:r>
        <w:rPr>
          <w:kern w:val="1"/>
        </w:rPr>
        <w:t xml:space="preserve">Le due borse di studio consistono in </w:t>
      </w:r>
      <w:r>
        <w:rPr>
          <w:b/>
          <w:kern w:val="1"/>
        </w:rPr>
        <w:t>un assegno mensile di 1.500,00 euro</w:t>
      </w:r>
      <w:r>
        <w:rPr>
          <w:kern w:val="1"/>
        </w:rPr>
        <w:t xml:space="preserve"> per vitto e rimborso spese prestazioni presso uno studio di architettura specializzato nei temi della rigenerazione urbana e sulle pratiche di recupero delle periferie urbane, la disponibilità di un </w:t>
      </w:r>
      <w:r>
        <w:rPr>
          <w:b/>
          <w:kern w:val="1"/>
        </w:rPr>
        <w:t>alloggio</w:t>
      </w:r>
      <w:r>
        <w:rPr>
          <w:kern w:val="1"/>
        </w:rPr>
        <w:t xml:space="preserve">, un </w:t>
      </w:r>
      <w:r>
        <w:rPr>
          <w:b/>
          <w:kern w:val="1"/>
        </w:rPr>
        <w:t>biglietto aereo</w:t>
      </w:r>
      <w:r>
        <w:rPr>
          <w:kern w:val="1"/>
        </w:rPr>
        <w:t xml:space="preserve"> A/R per Berlino dall’Italia e la</w:t>
      </w:r>
      <w:bookmarkStart w:id="0" w:name="_GoBack"/>
      <w:bookmarkEnd w:id="0"/>
      <w:r>
        <w:rPr>
          <w:kern w:val="1"/>
        </w:rPr>
        <w:t xml:space="preserve"> </w:t>
      </w:r>
      <w:r w:rsidRPr="00165D8B">
        <w:rPr>
          <w:b/>
          <w:kern w:val="1"/>
        </w:rPr>
        <w:t>copertura</w:t>
      </w:r>
      <w:r>
        <w:rPr>
          <w:b/>
          <w:kern w:val="1"/>
        </w:rPr>
        <w:t xml:space="preserve"> assicurativa</w:t>
      </w:r>
      <w:r>
        <w:rPr>
          <w:kern w:val="1"/>
        </w:rPr>
        <w:t xml:space="preserve"> per spese sanitarie, infortuni e incidenti.</w:t>
      </w:r>
    </w:p>
    <w:p w:rsidR="001B18D8" w:rsidRDefault="001B18D8" w:rsidP="001B18D8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Collegamentoipertestuale"/>
          <w:rFonts w:eastAsia="Times" w:cs="Arial"/>
          <w:b/>
          <w:color w:val="FF0000"/>
          <w:kern w:val="1"/>
          <w:u w:val="none"/>
        </w:rPr>
      </w:pPr>
      <w:r w:rsidRPr="00F05705">
        <w:rPr>
          <w:rStyle w:val="Collegamentoipertestuale"/>
          <w:rFonts w:ascii="Times New Roman" w:eastAsia="Times" w:hAnsi="Times New Roman" w:cs="Arial"/>
          <w:color w:val="000000"/>
          <w:kern w:val="1"/>
          <w:sz w:val="20"/>
          <w:szCs w:val="20"/>
          <w:u w:val="none"/>
        </w:rPr>
        <w:br/>
      </w:r>
      <w:r>
        <w:rPr>
          <w:kern w:val="1"/>
        </w:rPr>
        <w:t xml:space="preserve">Per conoscere i dettagli dell’iniziativa, è possibile scaricare il bando </w:t>
      </w:r>
      <w:r w:rsidR="00BB1AD2">
        <w:rPr>
          <w:kern w:val="1"/>
        </w:rPr>
        <w:t>a questo link</w:t>
      </w:r>
      <w:r>
        <w:rPr>
          <w:kern w:val="1"/>
        </w:rPr>
        <w:t xml:space="preserve">: </w:t>
      </w:r>
      <w:hyperlink r:id="rId6" w:history="1">
        <w:r w:rsidR="00BB1AD2">
          <w:rPr>
            <w:rStyle w:val="Collegamentoipertestuale"/>
          </w:rPr>
          <w:t>http://www.aap.beniculturali.it/progetto_premio_berlino3.html</w:t>
        </w:r>
      </w:hyperlink>
    </w:p>
    <w:p w:rsidR="001B18D8" w:rsidRDefault="001B18D8" w:rsidP="001B18D8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Collegamentoipertestuale"/>
          <w:rFonts w:eastAsia="Times" w:cs="Arial"/>
          <w:kern w:val="1"/>
        </w:rPr>
      </w:pPr>
    </w:p>
    <w:p w:rsidR="001B18D8" w:rsidRDefault="001B18D8" w:rsidP="001B18D8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Collegamentoipertestuale"/>
          <w:color w:val="FF0000"/>
          <w:kern w:val="1"/>
          <w:u w:val="none"/>
        </w:rPr>
      </w:pPr>
      <w:r>
        <w:rPr>
          <w:rStyle w:val="Collegamentoipertestuale"/>
          <w:rFonts w:eastAsia="Times" w:cs="Arial"/>
          <w:color w:val="000000"/>
          <w:kern w:val="1"/>
          <w:u w:val="none"/>
        </w:rPr>
        <w:t xml:space="preserve">La domanda di partecipazione dovrà essere inviata alla mail </w:t>
      </w:r>
      <w:r>
        <w:rPr>
          <w:rStyle w:val="Collegamentoipertestuale"/>
          <w:rFonts w:eastAsia="Times" w:cs="Arial"/>
          <w:b/>
          <w:color w:val="000000"/>
          <w:kern w:val="1"/>
          <w:u w:val="none"/>
        </w:rPr>
        <w:t>premioberlino@gmail.com</w:t>
      </w:r>
      <w:r>
        <w:rPr>
          <w:rStyle w:val="Collegamentoipertestuale"/>
          <w:rFonts w:eastAsia="Times" w:cs="Arial"/>
          <w:color w:val="000000"/>
          <w:kern w:val="1"/>
          <w:u w:val="none"/>
        </w:rPr>
        <w:t xml:space="preserve"> en</w:t>
      </w:r>
      <w:r>
        <w:rPr>
          <w:rStyle w:val="Collegamentoipertestuale"/>
          <w:color w:val="auto"/>
          <w:kern w:val="1"/>
          <w:u w:val="none"/>
        </w:rPr>
        <w:t xml:space="preserve">tro e non oltre </w:t>
      </w:r>
      <w:r w:rsidRPr="002D00B0">
        <w:rPr>
          <w:rStyle w:val="Collegamentoipertestuale"/>
          <w:b/>
          <w:color w:val="000000" w:themeColor="text1"/>
          <w:kern w:val="1"/>
          <w:u w:val="none"/>
        </w:rPr>
        <w:t xml:space="preserve">le ore 12 del 15 luglio 2019. </w:t>
      </w:r>
    </w:p>
    <w:p w:rsidR="001B18D8" w:rsidRDefault="001B18D8" w:rsidP="001B18D8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Collegamentoipertestuale"/>
          <w:color w:val="auto"/>
          <w:kern w:val="1"/>
          <w:u w:val="none"/>
        </w:rPr>
      </w:pPr>
    </w:p>
    <w:p w:rsidR="001B18D8" w:rsidRDefault="001B18D8" w:rsidP="001B18D8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Collegamentoipertestuale"/>
          <w:rFonts w:ascii="Helvetica" w:eastAsia="SimSun" w:hAnsi="Helvetica" w:cs="Arial"/>
          <w:kern w:val="1"/>
          <w:u w:val="none"/>
        </w:rPr>
      </w:pPr>
      <w:r>
        <w:rPr>
          <w:kern w:val="1"/>
        </w:rPr>
        <w:t>Per ulteriori informazioni, gli interessati potranno rivolgersi all’Istituto Italiano di Cultura di Berlino all’indirizzo mail</w:t>
      </w:r>
      <w:r w:rsidRPr="00F05705">
        <w:rPr>
          <w:rStyle w:val="Collegamentoipertestuale"/>
          <w:rFonts w:ascii="Times New Roman" w:eastAsia="Times" w:hAnsi="Times New Roman" w:cs="Arial"/>
          <w:color w:val="000000"/>
          <w:kern w:val="1"/>
          <w:sz w:val="20"/>
          <w:szCs w:val="20"/>
          <w:u w:val="none"/>
        </w:rPr>
        <w:t xml:space="preserve"> </w:t>
      </w:r>
      <w:r>
        <w:rPr>
          <w:b/>
          <w:bCs/>
          <w:kern w:val="1"/>
        </w:rPr>
        <w:t>premioberlino@gmail.com</w:t>
      </w:r>
      <w:r w:rsidRPr="00F05705">
        <w:rPr>
          <w:rStyle w:val="Collegamentoipertestuale"/>
          <w:rFonts w:ascii="Times New Roman" w:eastAsia="Times" w:hAnsi="Times New Roman" w:cs="Arial"/>
          <w:color w:val="000000"/>
          <w:kern w:val="1"/>
          <w:sz w:val="20"/>
          <w:szCs w:val="20"/>
          <w:u w:val="none"/>
        </w:rPr>
        <w:t xml:space="preserve"> </w:t>
      </w:r>
      <w:r>
        <w:rPr>
          <w:kern w:val="1"/>
        </w:rPr>
        <w:t>oppure al Ministero degli Affari Esteri e della Cooperazione Internazionale - Direzione Generale per la Promozione del Sistema Paese, scrivendo a</w:t>
      </w:r>
      <w:r w:rsidRPr="00F05705">
        <w:rPr>
          <w:rStyle w:val="Collegamentoipertestuale"/>
          <w:rFonts w:ascii="Times New Roman" w:eastAsia="Times" w:hAnsi="Times New Roman" w:cs="Arial"/>
          <w:color w:val="000000"/>
          <w:kern w:val="1"/>
          <w:sz w:val="20"/>
          <w:szCs w:val="20"/>
          <w:u w:val="none"/>
        </w:rPr>
        <w:t xml:space="preserve"> </w:t>
      </w:r>
      <w:hyperlink r:id="rId7" w:history="1">
        <w:r>
          <w:rPr>
            <w:rStyle w:val="Collegamentoipertestuale"/>
            <w:rFonts w:eastAsia="Times" w:cs="Arial"/>
            <w:b/>
            <w:color w:val="000000"/>
            <w:kern w:val="1"/>
            <w:u w:val="none"/>
          </w:rPr>
          <w:t>dgsp-08.premioberlino@esteri.it</w:t>
        </w:r>
      </w:hyperlink>
    </w:p>
    <w:p w:rsidR="001B18D8" w:rsidRPr="00F05705" w:rsidRDefault="001B18D8" w:rsidP="001B18D8">
      <w:pPr>
        <w:jc w:val="both"/>
        <w:rPr>
          <w:rStyle w:val="Collegamentoipertestuale"/>
          <w:rFonts w:ascii="Helvetica" w:eastAsia="SimSun" w:hAnsi="Helvetica" w:cs="Arial"/>
          <w:bCs/>
          <w:kern w:val="1"/>
          <w:u w:val="none"/>
        </w:rPr>
      </w:pPr>
    </w:p>
    <w:p w:rsidR="00A96E9D" w:rsidRPr="0042799D" w:rsidRDefault="00A96E9D" w:rsidP="001B18D8">
      <w:pPr>
        <w:jc w:val="center"/>
        <w:rPr>
          <w:rStyle w:val="Collegamentoipertestuale"/>
          <w:rFonts w:ascii="Helvetica" w:eastAsia="SimSun" w:hAnsi="Helvetica" w:cs="Arial"/>
          <w:bCs/>
          <w:kern w:val="1"/>
          <w:u w:val="none"/>
        </w:rPr>
      </w:pPr>
    </w:p>
    <w:sectPr w:rsidR="00A96E9D" w:rsidRPr="0042799D">
      <w:endnotePr>
        <w:numFmt w:val="decimal"/>
      </w:endnotePr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B6D"/>
    <w:multiLevelType w:val="singleLevel"/>
    <w:tmpl w:val="4B265B50"/>
    <w:name w:val="Bullet 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>
    <w:nsid w:val="4BE43271"/>
    <w:multiLevelType w:val="hybridMultilevel"/>
    <w:tmpl w:val="8E1C37DE"/>
    <w:name w:val="Elenco numerato 7"/>
    <w:lvl w:ilvl="0" w:tplc="956E0212">
      <w:start w:val="1"/>
      <w:numFmt w:val="decimal"/>
      <w:lvlText w:val="%1."/>
      <w:lvlJc w:val="left"/>
      <w:pPr>
        <w:ind w:left="360" w:firstLine="0"/>
      </w:pPr>
    </w:lvl>
    <w:lvl w:ilvl="1" w:tplc="A420D074">
      <w:start w:val="1"/>
      <w:numFmt w:val="lowerLetter"/>
      <w:lvlText w:val="%2."/>
      <w:lvlJc w:val="left"/>
      <w:pPr>
        <w:ind w:left="1080" w:firstLine="0"/>
      </w:pPr>
    </w:lvl>
    <w:lvl w:ilvl="2" w:tplc="9998E2F0">
      <w:start w:val="1"/>
      <w:numFmt w:val="lowerRoman"/>
      <w:lvlText w:val="%3."/>
      <w:lvlJc w:val="left"/>
      <w:pPr>
        <w:ind w:left="1980" w:firstLine="0"/>
      </w:pPr>
    </w:lvl>
    <w:lvl w:ilvl="3" w:tplc="9A62505E">
      <w:start w:val="1"/>
      <w:numFmt w:val="decimal"/>
      <w:lvlText w:val="%4."/>
      <w:lvlJc w:val="left"/>
      <w:pPr>
        <w:ind w:left="2520" w:firstLine="0"/>
      </w:pPr>
    </w:lvl>
    <w:lvl w:ilvl="4" w:tplc="92E86EAE">
      <w:start w:val="1"/>
      <w:numFmt w:val="lowerLetter"/>
      <w:lvlText w:val="%5."/>
      <w:lvlJc w:val="left"/>
      <w:pPr>
        <w:ind w:left="3240" w:firstLine="0"/>
      </w:pPr>
    </w:lvl>
    <w:lvl w:ilvl="5" w:tplc="7B68D0B2">
      <w:start w:val="1"/>
      <w:numFmt w:val="lowerRoman"/>
      <w:lvlText w:val="%6."/>
      <w:lvlJc w:val="left"/>
      <w:pPr>
        <w:ind w:left="4140" w:firstLine="0"/>
      </w:pPr>
    </w:lvl>
    <w:lvl w:ilvl="6" w:tplc="F5488EBC">
      <w:start w:val="1"/>
      <w:numFmt w:val="decimal"/>
      <w:lvlText w:val="%7."/>
      <w:lvlJc w:val="left"/>
      <w:pPr>
        <w:ind w:left="4680" w:firstLine="0"/>
      </w:pPr>
    </w:lvl>
    <w:lvl w:ilvl="7" w:tplc="4B0ED768">
      <w:start w:val="1"/>
      <w:numFmt w:val="lowerLetter"/>
      <w:lvlText w:val="%8."/>
      <w:lvlJc w:val="left"/>
      <w:pPr>
        <w:ind w:left="5400" w:firstLine="0"/>
      </w:pPr>
    </w:lvl>
    <w:lvl w:ilvl="8" w:tplc="682A9A0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61D3352E"/>
    <w:multiLevelType w:val="hybridMultilevel"/>
    <w:tmpl w:val="B3A8B066"/>
    <w:name w:val="Elenco numerato 3"/>
    <w:lvl w:ilvl="0" w:tplc="B7AA8188">
      <w:start w:val="1"/>
      <w:numFmt w:val="decimal"/>
      <w:lvlText w:val="%1)"/>
      <w:lvlJc w:val="left"/>
      <w:pPr>
        <w:ind w:left="360" w:firstLine="0"/>
      </w:pPr>
    </w:lvl>
    <w:lvl w:ilvl="1" w:tplc="C7046C3C">
      <w:start w:val="1"/>
      <w:numFmt w:val="lowerLetter"/>
      <w:lvlText w:val="%2."/>
      <w:lvlJc w:val="left"/>
      <w:pPr>
        <w:ind w:left="1080" w:firstLine="0"/>
      </w:pPr>
    </w:lvl>
    <w:lvl w:ilvl="2" w:tplc="A2D2F692">
      <w:start w:val="1"/>
      <w:numFmt w:val="lowerRoman"/>
      <w:lvlText w:val="%3."/>
      <w:lvlJc w:val="left"/>
      <w:pPr>
        <w:ind w:left="1980" w:firstLine="0"/>
      </w:pPr>
    </w:lvl>
    <w:lvl w:ilvl="3" w:tplc="BFB056EE">
      <w:start w:val="1"/>
      <w:numFmt w:val="decimal"/>
      <w:lvlText w:val="%4."/>
      <w:lvlJc w:val="left"/>
      <w:pPr>
        <w:ind w:left="2520" w:firstLine="0"/>
      </w:pPr>
    </w:lvl>
    <w:lvl w:ilvl="4" w:tplc="52A627B4">
      <w:start w:val="1"/>
      <w:numFmt w:val="lowerLetter"/>
      <w:lvlText w:val="%5."/>
      <w:lvlJc w:val="left"/>
      <w:pPr>
        <w:ind w:left="3240" w:firstLine="0"/>
      </w:pPr>
    </w:lvl>
    <w:lvl w:ilvl="5" w:tplc="A150F052">
      <w:start w:val="1"/>
      <w:numFmt w:val="lowerRoman"/>
      <w:lvlText w:val="%6."/>
      <w:lvlJc w:val="left"/>
      <w:pPr>
        <w:ind w:left="4140" w:firstLine="0"/>
      </w:pPr>
    </w:lvl>
    <w:lvl w:ilvl="6" w:tplc="416C260C">
      <w:start w:val="1"/>
      <w:numFmt w:val="decimal"/>
      <w:lvlText w:val="%7."/>
      <w:lvlJc w:val="left"/>
      <w:pPr>
        <w:ind w:left="4680" w:firstLine="0"/>
      </w:pPr>
    </w:lvl>
    <w:lvl w:ilvl="7" w:tplc="FE0CC058">
      <w:start w:val="1"/>
      <w:numFmt w:val="lowerLetter"/>
      <w:lvlText w:val="%8."/>
      <w:lvlJc w:val="left"/>
      <w:pPr>
        <w:ind w:left="5400" w:firstLine="0"/>
      </w:pPr>
    </w:lvl>
    <w:lvl w:ilvl="8" w:tplc="67EAFD92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71F74FE8"/>
    <w:multiLevelType w:val="hybridMultilevel"/>
    <w:tmpl w:val="9C120B5E"/>
    <w:lvl w:ilvl="0" w:tplc="648848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E8DDC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2B006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2AFA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590BA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66041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2A2461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7962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B8C376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9D"/>
    <w:rsid w:val="00165D8B"/>
    <w:rsid w:val="001B18D8"/>
    <w:rsid w:val="0042799D"/>
    <w:rsid w:val="00460328"/>
    <w:rsid w:val="00511BF5"/>
    <w:rsid w:val="00595161"/>
    <w:rsid w:val="006452C6"/>
    <w:rsid w:val="00714BE9"/>
    <w:rsid w:val="007824D8"/>
    <w:rsid w:val="00832682"/>
    <w:rsid w:val="00A11135"/>
    <w:rsid w:val="00A96E9D"/>
    <w:rsid w:val="00BB1AD2"/>
    <w:rsid w:val="00BD2F63"/>
    <w:rsid w:val="00FA2F1C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widowControl w:val="0"/>
      <w:spacing w:before="240" w:after="60"/>
      <w:outlineLvl w:val="0"/>
    </w:pPr>
    <w:rPr>
      <w:rFonts w:ascii="Arial" w:eastAsia="SimSun" w:hAnsi="Arial" w:cs="Arial"/>
      <w:b/>
      <w:bCs/>
      <w:kern w:val="1"/>
      <w:sz w:val="36"/>
      <w:szCs w:val="36"/>
      <w:lang w:val="en-GB"/>
    </w:rPr>
  </w:style>
  <w:style w:type="paragraph" w:styleId="Titolo2">
    <w:name w:val="heading 2"/>
    <w:basedOn w:val="Titolo1"/>
    <w:next w:val="Normale"/>
    <w:qFormat/>
    <w:pPr>
      <w:outlineLvl w:val="1"/>
    </w:pPr>
    <w:rPr>
      <w:sz w:val="32"/>
      <w:szCs w:val="32"/>
    </w:rPr>
  </w:style>
  <w:style w:type="paragraph" w:styleId="Titolo3">
    <w:name w:val="heading 3"/>
    <w:basedOn w:val="Titolo2"/>
    <w:next w:val="Normale"/>
    <w:qFormat/>
    <w:pPr>
      <w:outlineLvl w:val="2"/>
    </w:pPr>
    <w:rPr>
      <w:sz w:val="28"/>
      <w:szCs w:val="28"/>
    </w:rPr>
  </w:style>
  <w:style w:type="paragraph" w:styleId="Titolo4">
    <w:name w:val="heading 4"/>
    <w:basedOn w:val="Titolo3"/>
    <w:next w:val="Normale"/>
    <w:qFormat/>
    <w:pPr>
      <w:outlineLvl w:val="3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Paragrafoelenco">
    <w:name w:val="List Paragraph"/>
    <w:basedOn w:val="Normale"/>
    <w:qFormat/>
    <w:pPr>
      <w:widowControl w:val="0"/>
      <w:pBdr>
        <w:top w:val="nil"/>
        <w:left w:val="nil"/>
        <w:bottom w:val="nil"/>
        <w:right w:val="nil"/>
        <w:between w:val="nil"/>
      </w:pBdr>
      <w:spacing w:after="160" w:line="257" w:lineRule="auto"/>
      <w:ind w:left="720"/>
      <w:contextualSpacing/>
    </w:pPr>
    <w:rPr>
      <w:kern w:val="1"/>
      <w:sz w:val="22"/>
      <w:szCs w:val="22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widowControl w:val="0"/>
      <w:spacing w:before="240" w:after="60"/>
      <w:outlineLvl w:val="0"/>
    </w:pPr>
    <w:rPr>
      <w:rFonts w:ascii="Arial" w:eastAsia="SimSun" w:hAnsi="Arial" w:cs="Arial"/>
      <w:b/>
      <w:bCs/>
      <w:kern w:val="1"/>
      <w:sz w:val="36"/>
      <w:szCs w:val="36"/>
      <w:lang w:val="en-GB"/>
    </w:rPr>
  </w:style>
  <w:style w:type="paragraph" w:styleId="Titolo2">
    <w:name w:val="heading 2"/>
    <w:basedOn w:val="Titolo1"/>
    <w:next w:val="Normale"/>
    <w:qFormat/>
    <w:pPr>
      <w:outlineLvl w:val="1"/>
    </w:pPr>
    <w:rPr>
      <w:sz w:val="32"/>
      <w:szCs w:val="32"/>
    </w:rPr>
  </w:style>
  <w:style w:type="paragraph" w:styleId="Titolo3">
    <w:name w:val="heading 3"/>
    <w:basedOn w:val="Titolo2"/>
    <w:next w:val="Normale"/>
    <w:qFormat/>
    <w:pPr>
      <w:outlineLvl w:val="2"/>
    </w:pPr>
    <w:rPr>
      <w:sz w:val="28"/>
      <w:szCs w:val="28"/>
    </w:rPr>
  </w:style>
  <w:style w:type="paragraph" w:styleId="Titolo4">
    <w:name w:val="heading 4"/>
    <w:basedOn w:val="Titolo3"/>
    <w:next w:val="Normale"/>
    <w:qFormat/>
    <w:pPr>
      <w:outlineLvl w:val="3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Paragrafoelenco">
    <w:name w:val="List Paragraph"/>
    <w:basedOn w:val="Normale"/>
    <w:qFormat/>
    <w:pPr>
      <w:widowControl w:val="0"/>
      <w:pBdr>
        <w:top w:val="nil"/>
        <w:left w:val="nil"/>
        <w:bottom w:val="nil"/>
        <w:right w:val="nil"/>
        <w:between w:val="nil"/>
      </w:pBdr>
      <w:spacing w:after="160" w:line="257" w:lineRule="auto"/>
      <w:ind w:left="720"/>
      <w:contextualSpacing/>
    </w:pPr>
    <w:rPr>
      <w:kern w:val="1"/>
      <w:sz w:val="22"/>
      <w:szCs w:val="22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gsp-08.premioberlino@est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p.beniculturali.it/progetto_premio_berlino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taglienti.g@gmail.com</dc:creator>
  <cp:lastModifiedBy>Francesca Galasso</cp:lastModifiedBy>
  <cp:revision>5</cp:revision>
  <cp:lastPrinted>2019-04-10T07:37:00Z</cp:lastPrinted>
  <dcterms:created xsi:type="dcterms:W3CDTF">2019-06-13T13:40:00Z</dcterms:created>
  <dcterms:modified xsi:type="dcterms:W3CDTF">2019-06-14T08:27:00Z</dcterms:modified>
</cp:coreProperties>
</file>